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3"/>
        <w:ind w:left="0" w:right="6236" w:firstLine="0"/>
        <w:jc w:val="center"/>
        <w:rPr>
          <w:rFonts w:ascii="PT Astra Serif" w:hAnsi="PT Astra Serif" w:eastAsia="PT Astra Serif" w:cs="PT Astra Serif"/>
          <w:b/>
          <w:bCs/>
          <w:spacing w:val="20"/>
        </w:rPr>
      </w:pPr>
      <w:r>
        <w:rPr>
          <w:rFonts w:eastAsia="PT Astra Serif" w:cs="PT Astra Serif"/>
        </w:rPr>
        <w:t xml:space="preserve">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75560" cy="67309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rcRect l="-478" t="-387" r="-477" b="-387"/>
                        <a:stretch/>
                      </pic:blipFill>
                      <pic:spPr bwMode="auto">
                        <a:xfrm>
                          <a:off x="0" y="0"/>
                          <a:ext cx="575560" cy="67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3pt;height:53.0pt;mso-wrap-distance-left:0.0pt;mso-wrap-distance-top:0.0pt;mso-wrap-distance-right:0.0pt;mso-wrap-distance-bottom:0.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PT Astra Serif" w:hAnsi="PT Astra Serif" w:eastAsia="PT Astra Serif" w:cs="PT Astra Serif"/>
          <w:b/>
          <w:bCs/>
          <w:spacing w:val="20"/>
        </w:rPr>
      </w:r>
      <w:r/>
    </w:p>
    <w:tbl>
      <w:tblPr>
        <w:tblW w:w="0" w:type="auto"/>
        <w:tblInd w:w="107" w:type="dxa"/>
        <w:tblLayout w:type="fixed"/>
        <w:tblCellMar>
          <w:left w:w="107" w:type="dxa"/>
          <w:top w:w="0" w:type="dxa"/>
          <w:right w:w="107" w:type="dxa"/>
          <w:bottom w:w="0" w:type="dxa"/>
        </w:tblCellMar>
        <w:tblLook w:val="04A0" w:firstRow="1" w:lastRow="0" w:firstColumn="1" w:lastColumn="0" w:noHBand="0" w:noVBand="1"/>
      </w:tblPr>
      <w:tblGrid>
        <w:gridCol w:w="165"/>
        <w:gridCol w:w="570"/>
        <w:gridCol w:w="1020"/>
        <w:gridCol w:w="345"/>
        <w:gridCol w:w="1635"/>
        <w:gridCol w:w="1382"/>
        <w:gridCol w:w="4663"/>
      </w:tblGrid>
      <w:tr>
        <w:trPr>
          <w:cantSplit w:val="false"/>
        </w:trPr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35" w:type="dxa"/>
            <w:vAlign w:val="top"/>
            <w:textDirection w:val="lrTb"/>
            <w:noWrap w:val="false"/>
          </w:tcPr>
          <w:p>
            <w:pPr>
              <w:pStyle w:val="813"/>
              <w:ind w:left="0" w:right="0" w:firstLine="0"/>
              <w:jc w:val="center"/>
              <w:keepNext/>
              <w:spacing w:before="120" w:after="0" w:line="280" w:lineRule="exac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PT Astra Serif" w:cs="Times New Roman"/>
                <w:b/>
                <w:bCs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20"/>
              </w:rPr>
              <w:t xml:space="preserve">МИНИСТЕРСТВО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13"/>
              <w:jc w:val="center"/>
              <w:spacing w:line="280" w:lineRule="exac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PT Astra Serif" w:cs="Times New Roman"/>
                <w:b/>
                <w:bCs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20"/>
              </w:rPr>
              <w:t xml:space="preserve">ОБРАЗОВАНИЯ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13"/>
              <w:jc w:val="center"/>
              <w:spacing w:line="280" w:lineRule="exac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PT Astra Serif" w:cs="Times New Roman"/>
                <w:b/>
                <w:bCs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20"/>
              </w:rPr>
              <w:t xml:space="preserve">ПРИМОРСКОГО КРАЯ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13"/>
              <w:jc w:val="center"/>
              <w:spacing w:line="200" w:lineRule="exac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13"/>
              <w:jc w:val="center"/>
              <w:spacing w:line="180" w:lineRule="exac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PT Astra Serif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Светланская, 22, г. Владивосток, 690110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13"/>
              <w:ind w:left="-57" w:right="-57" w:firstLine="0"/>
              <w:jc w:val="center"/>
              <w:spacing w:line="200" w:lineRule="exac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Телефон: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(423)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240-28-04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13"/>
              <w:jc w:val="center"/>
              <w:spacing w:before="0" w:after="12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E-mail: minobrpk@primorsky.ru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82" w:type="dxa"/>
            <w:vAlign w:val="top"/>
            <w:textDirection w:val="lrTb"/>
            <w:noWrap w:val="false"/>
          </w:tcPr>
          <w:p>
            <w:pPr>
              <w:pStyle w:val="813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63" w:type="dxa"/>
            <w:vAlign w:val="top"/>
            <w:vMerge w:val="restart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tbl>
            <w:tblPr>
              <w:tblW w:w="0" w:type="auto"/>
              <w:tblInd w:w="300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9447"/>
            </w:tblGrid>
            <w:tr>
              <w:trPr>
                <w:cantSplit w:val="false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9447" w:type="dxa"/>
                  <w:vAlign w:val="center"/>
                  <w:textDirection w:val="lrTb"/>
                  <w:noWrap w:val="false"/>
                </w:tcPr>
                <w:p>
                  <w:pPr>
                    <w:pStyle w:val="813"/>
                    <w:jc w:val="both"/>
                    <w:widowControl w:val="off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PT Astra Serif" w:cs="Times New Roman"/>
                      <w:sz w:val="28"/>
                      <w:szCs w:val="28"/>
                    </w:rPr>
                    <w:t xml:space="preserve">  Руководителям муниципальных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jc w:val="both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PT Astra Serif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eastAsia="PT Astra Serif" w:cs="Times New Roman"/>
                      <w:sz w:val="28"/>
                      <w:szCs w:val="28"/>
                    </w:rPr>
                    <w:t xml:space="preserve">органов управления образованием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pStyle w:val="813"/>
                    <w:jc w:val="both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PT Astra Serif" w:cs="Times New Roman"/>
                      <w:sz w:val="28"/>
                      <w:szCs w:val="28"/>
                    </w:rPr>
                    <w:t xml:space="preserve">              </w:t>
                  </w:r>
                  <w:r>
                    <w:rPr>
                      <w:rFonts w:ascii="Times New Roman" w:hAnsi="Times New Roman" w:eastAsia="PT Astra Serif" w:cs="Times New Roman"/>
                      <w:sz w:val="28"/>
                      <w:szCs w:val="28"/>
                    </w:rPr>
                    <w:t xml:space="preserve">Приморского края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pStyle w:val="813"/>
                    <w:jc w:val="both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pStyle w:val="813"/>
                    <w:jc w:val="both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PT Astra Serif" w:cs="Times New Roman"/>
                      <w:sz w:val="28"/>
                      <w:szCs w:val="28"/>
                    </w:rPr>
                    <w:t xml:space="preserve">          </w:t>
                  </w:r>
                  <w:r>
                    <w:rPr>
                      <w:rFonts w:ascii="Times New Roman" w:hAnsi="Times New Roman" w:eastAsia="PT Astra Serif" w:cs="Times New Roman"/>
                      <w:sz w:val="28"/>
                      <w:szCs w:val="28"/>
                    </w:rPr>
                    <w:t xml:space="preserve">Руководителям краевых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pStyle w:val="813"/>
                    <w:jc w:val="both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PT Astra Serif" w:cs="Times New Roman"/>
                      <w:sz w:val="28"/>
                      <w:szCs w:val="28"/>
                    </w:rPr>
                    <w:t xml:space="preserve">            </w:t>
                  </w:r>
                  <w:r>
                    <w:rPr>
                      <w:rFonts w:ascii="Times New Roman" w:hAnsi="Times New Roman" w:eastAsia="PT Astra Serif" w:cs="Times New Roman"/>
                      <w:sz w:val="28"/>
                      <w:szCs w:val="28"/>
                    </w:rPr>
                    <w:t xml:space="preserve">казенных/</w:t>
                  </w:r>
                  <w:r>
                    <w:rPr>
                      <w:rFonts w:ascii="Times New Roman" w:hAnsi="Times New Roman" w:eastAsia="PT Astra Serif" w:cs="Times New Roman"/>
                      <w:sz w:val="28"/>
                      <w:szCs w:val="28"/>
                    </w:rPr>
                    <w:t xml:space="preserve">бюджетных 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pStyle w:val="813"/>
                    <w:jc w:val="both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PT Astra Serif" w:cs="Times New Roman"/>
                      <w:sz w:val="28"/>
                      <w:szCs w:val="28"/>
                    </w:rPr>
                    <w:t xml:space="preserve">                   </w:t>
                  </w:r>
                  <w:r>
                    <w:rPr>
                      <w:rFonts w:ascii="Times New Roman" w:hAnsi="Times New Roman" w:eastAsia="PT Astra Serif" w:cs="Times New Roman"/>
                      <w:sz w:val="28"/>
                      <w:szCs w:val="28"/>
                    </w:rPr>
                    <w:t xml:space="preserve">организаций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</w:tbl>
          <w:p>
            <w:pPr>
              <w:pStyle w:val="8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PT Astra Serif" w:cs="Times New Roman"/>
              </w:rPr>
              <w:t xml:space="preserve">                                 </w:t>
            </w:r>
            <w:r/>
          </w:p>
        </w:tc>
      </w:tr>
      <w:tr>
        <w:trPr>
          <w:cantSplit w:val="false"/>
          <w:trHeight w:val="284"/>
        </w:trPr>
        <w:tc>
          <w:tcPr>
            <w:tcW w:w="165" w:type="dxa"/>
            <w:vAlign w:val="bottom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Times New Roman" w:hAnsi="Times New Roman" w:cs="Times New Roman"/>
                <w:spacing w:val="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60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13"/>
              <w:ind w:left="-107" w:right="-107" w:firstLine="0"/>
              <w:jc w:val="center"/>
              <w:widowControl w:val="off"/>
              <w:rPr>
                <w:rFonts w:ascii="Times New Roman" w:hAnsi="Times New Roman" w:cs="Times New Roman"/>
                <w:spacing w:val="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60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45" w:type="dxa"/>
            <w:vAlign w:val="bottom"/>
            <w:textDirection w:val="lrTb"/>
            <w:noWrap w:val="false"/>
          </w:tcPr>
          <w:p>
            <w:pPr>
              <w:pStyle w:val="813"/>
              <w:ind w:left="-57" w:right="-57" w:firstLine="0"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635" w:type="dxa"/>
            <w:vAlign w:val="bottom"/>
            <w:textDirection w:val="lrTb"/>
            <w:noWrap w:val="false"/>
          </w:tcPr>
          <w:p>
            <w:pPr>
              <w:pStyle w:val="813"/>
              <w:ind w:left="-87" w:right="-107" w:firstLine="0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382" w:type="dxa"/>
            <w:vAlign w:val="bottom"/>
            <w:textDirection w:val="lrTb"/>
            <w:noWrap w:val="false"/>
          </w:tcPr>
          <w:p>
            <w:pPr>
              <w:pStyle w:val="813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663" w:type="dxa"/>
            <w:vAlign w:val="top"/>
            <w:vMerge w:val="continue"/>
            <w:textDirection w:val="lrTb"/>
            <w:noWrap w:val="false"/>
          </w:tcPr>
          <w:p>
            <w:pPr>
              <w:pStyle w:val="813"/>
              <w:widowControl w:val="off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/>
          </w:p>
        </w:tc>
      </w:tr>
      <w:tr>
        <w:trPr>
          <w:cantSplit w:val="false"/>
          <w:trHeight w:val="284"/>
        </w:trPr>
        <w:tc>
          <w:tcPr>
            <w:gridSpan w:val="2"/>
            <w:tcW w:w="735" w:type="dxa"/>
            <w:vAlign w:val="bottom"/>
            <w:textDirection w:val="lrTb"/>
            <w:noWrap w:val="false"/>
          </w:tcPr>
          <w:p>
            <w:pPr>
              <w:pStyle w:val="813"/>
              <w:ind w:left="-107" w:right="-107" w:firstLine="0"/>
              <w:jc w:val="righ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№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20" w:type="dxa"/>
            <w:vAlign w:val="bottom"/>
            <w:textDirection w:val="lrTb"/>
            <w:noWrap w:val="false"/>
          </w:tcPr>
          <w:p>
            <w:pPr>
              <w:pStyle w:val="813"/>
              <w:ind w:left="-57" w:right="-57" w:firstLine="0"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45" w:type="dxa"/>
            <w:vAlign w:val="bottom"/>
            <w:textDirection w:val="lrTb"/>
            <w:noWrap w:val="false"/>
          </w:tcPr>
          <w:p>
            <w:pPr>
              <w:pStyle w:val="813"/>
              <w:ind w:left="-113" w:right="-57" w:firstLine="0"/>
              <w:jc w:val="center"/>
              <w:spacing w:before="180" w:after="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635" w:type="dxa"/>
            <w:vAlign w:val="bottom"/>
            <w:textDirection w:val="lrTb"/>
            <w:noWrap w:val="false"/>
          </w:tcPr>
          <w:p>
            <w:pPr>
              <w:pStyle w:val="813"/>
              <w:ind w:left="-107" w:right="-107" w:firstLine="0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382" w:type="dxa"/>
            <w:vAlign w:val="bottom"/>
            <w:textDirection w:val="lrTb"/>
            <w:noWrap w:val="false"/>
          </w:tcPr>
          <w:p>
            <w:pPr>
              <w:pStyle w:val="813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663" w:type="dxa"/>
            <w:vAlign w:val="top"/>
            <w:vMerge w:val="continue"/>
            <w:textDirection w:val="lrTb"/>
            <w:noWrap w:val="false"/>
          </w:tcPr>
          <w:p>
            <w:pPr>
              <w:pStyle w:val="813"/>
              <w:widowControl w:val="off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/>
          </w:p>
        </w:tc>
      </w:tr>
      <w:tr>
        <w:trPr>
          <w:cantSplit w:val="false"/>
          <w:trHeight w:val="201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17" w:type="dxa"/>
            <w:vAlign w:val="bottom"/>
            <w:textDirection w:val="lrTb"/>
            <w:noWrap w:val="false"/>
          </w:tcPr>
          <w:p>
            <w:pPr>
              <w:pStyle w:val="813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63" w:type="dxa"/>
            <w:vAlign w:val="top"/>
            <w:vMerge w:val="continue"/>
            <w:textDirection w:val="lrTb"/>
            <w:noWrap w:val="false"/>
          </w:tcPr>
          <w:p>
            <w:pPr>
              <w:pStyle w:val="813"/>
              <w:widowControl w:val="off"/>
              <w:rPr>
                <w:rFonts w:ascii="Calibri" w:hAnsi="Calibri" w:cs="Calibri"/>
                <w:sz w:val="2"/>
                <w:szCs w:val="2"/>
              </w:rPr>
            </w:pPr>
            <w:r>
              <w:rPr>
                <w:rFonts w:ascii="Calibri" w:hAnsi="Calibri" w:cs="Calibri"/>
                <w:sz w:val="2"/>
                <w:szCs w:val="2"/>
              </w:rPr>
            </w:r>
            <w:r/>
          </w:p>
        </w:tc>
      </w:tr>
      <w:tr>
        <w:trPr>
          <w:cantSplit w:val="false"/>
          <w:trHeight w:val="80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17" w:type="dxa"/>
            <w:vAlign w:val="bottom"/>
            <w:textDirection w:val="lrTb"/>
            <w:noWrap w:val="false"/>
          </w:tcPr>
          <w:p>
            <w:pPr>
              <w:pStyle w:val="813"/>
              <w:widowControl w:val="off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63" w:type="dxa"/>
            <w:vAlign w:val="bottom"/>
            <w:textDirection w:val="lrTb"/>
            <w:noWrap w:val="false"/>
          </w:tcPr>
          <w:p>
            <w:pPr>
              <w:pStyle w:val="813"/>
              <w:widowControl w:val="off"/>
              <w:rPr>
                <w:rFonts w:ascii="Calibri" w:hAnsi="Calibri" w:cs="Calibri"/>
                <w:sz w:val="2"/>
                <w:szCs w:val="2"/>
              </w:rPr>
            </w:pPr>
            <w:r>
              <w:rPr>
                <w:rFonts w:ascii="Calibri" w:hAnsi="Calibri" w:cs="Calibri"/>
                <w:sz w:val="2"/>
                <w:szCs w:val="2"/>
              </w:rPr>
            </w:r>
            <w:r/>
          </w:p>
        </w:tc>
      </w:tr>
    </w:tbl>
    <w:p>
      <w:pPr>
        <w:pStyle w:val="813"/>
        <w:spacing w:line="360" w:lineRule="auto"/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Уважаемы</w:t>
      </w:r>
      <w:r>
        <w:rPr>
          <w:rFonts w:ascii="Times New Roman" w:hAnsi="Times New Roman" w:eastAsia="Tahoma" w:cs="Times New Roman"/>
          <w:color w:val="auto"/>
          <w:sz w:val="28"/>
          <w:szCs w:val="28"/>
          <w:lang w:val="ru-RU" w:eastAsia="zh-CN" w:bidi="hi-IN"/>
        </w:rPr>
        <w:t xml:space="preserve">е коллеги</w:t>
      </w:r>
      <w:r>
        <w:rPr>
          <w:rFonts w:ascii="Times New Roman" w:hAnsi="Times New Roman" w:cs="Times New Roman"/>
          <w:sz w:val="28"/>
          <w:szCs w:val="28"/>
        </w:rPr>
        <w:t xml:space="preserve">!</w:t>
      </w:r>
      <w:r/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           </w:t>
      </w:r>
      <w:r>
        <w:rPr>
          <w:rFonts w:ascii="Times New Roman" w:hAnsi="Times New Roman" w:eastAsia="Arial" w:cs="Times New Roman"/>
          <w:color w:val="333333"/>
          <w:sz w:val="28"/>
          <w:szCs w:val="28"/>
          <w:highlight w:val="none"/>
        </w:rPr>
        <w:t xml:space="preserve">  </w:t>
      </w:r>
      <w:r>
        <w:rPr>
          <w:rFonts w:ascii="Times New Roman" w:hAnsi="Times New Roman" w:eastAsia="Arial" w:cs="Times New Roman"/>
          <w:color w:val="333333"/>
          <w:sz w:val="28"/>
          <w:szCs w:val="28"/>
          <w:highlight w:val="white"/>
        </w:rPr>
        <w:t xml:space="preserve">Департамент цифровой трансформации и больших данных Минпросвещения России информирует нас о возможности проведения урока ОБЖ, информатики, классного часа по темам: «Авторское право», «Сетевой этикет», «Электронные деньги», «Права потребит</w:t>
      </w:r>
      <w:r>
        <w:rPr>
          <w:rFonts w:ascii="Times New Roman" w:hAnsi="Times New Roman" w:eastAsia="Arial" w:cs="Times New Roman"/>
          <w:color w:val="333333"/>
          <w:sz w:val="28"/>
          <w:szCs w:val="28"/>
          <w:highlight w:val="white"/>
        </w:rPr>
        <w:t xml:space="preserve">елей», «Цифровой баланс»                    с использованием контента просветительского проекта «Цифровой ликбез» (https://digital-likbez.datalesson.ru, далее – Проект) </w:t>
      </w:r>
      <w:r>
        <w:rPr>
          <w:rFonts w:ascii="Times New Roman" w:hAnsi="Times New Roman" w:eastAsia="Arial" w:cs="Times New Roman"/>
          <w:b/>
          <w:bCs/>
          <w:color w:val="333333"/>
          <w:sz w:val="28"/>
          <w:szCs w:val="28"/>
          <w:highlight w:val="white"/>
        </w:rPr>
        <w:t xml:space="preserve">в период с 17 апреля по 19 мая 2023 года.</w:t>
      </w:r>
      <w:r>
        <w:rPr>
          <w:rFonts w:ascii="Times New Roman" w:hAnsi="Times New Roman" w:eastAsia="Arial" w:cs="Times New Roman"/>
          <w:color w:val="333333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333333"/>
          <w:sz w:val="28"/>
          <w:szCs w:val="28"/>
          <w:highlight w:val="none"/>
        </w:rPr>
        <w:t xml:space="preserve">             </w:t>
      </w:r>
      <w:r>
        <w:rPr>
          <w:rFonts w:ascii="Times New Roman" w:hAnsi="Times New Roman" w:eastAsia="Arial" w:cs="Times New Roman"/>
          <w:color w:val="333333"/>
          <w:sz w:val="28"/>
          <w:szCs w:val="28"/>
          <w:highlight w:val="white"/>
        </w:rPr>
        <w:t xml:space="preserve">Проект адресован школьникам возрастной категории 6+ с учетом просмотра просветительских видеороликов совместно с педагогом или родителем. Контент верифицирован ФГБНУ «Институт изучения детства, семьи и воспитания Российской академии образования» и соответс</w:t>
      </w:r>
      <w:r>
        <w:rPr>
          <w:rFonts w:ascii="Times New Roman" w:hAnsi="Times New Roman" w:eastAsia="Arial" w:cs="Times New Roman"/>
          <w:color w:val="333333"/>
          <w:sz w:val="28"/>
          <w:szCs w:val="28"/>
          <w:highlight w:val="white"/>
        </w:rPr>
        <w:t xml:space="preserve">твует воспитательным целям.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333333"/>
          <w:sz w:val="28"/>
          <w:szCs w:val="28"/>
          <w:highlight w:val="none"/>
        </w:rPr>
        <w:t xml:space="preserve">             </w:t>
      </w:r>
      <w:r>
        <w:rPr>
          <w:rFonts w:ascii="Times New Roman" w:hAnsi="Times New Roman" w:eastAsia="Arial" w:cs="Times New Roman"/>
          <w:b/>
          <w:bCs/>
          <w:color w:val="333333"/>
          <w:sz w:val="28"/>
          <w:szCs w:val="28"/>
          <w:highlight w:val="white"/>
        </w:rPr>
        <w:t xml:space="preserve">25 апреля в 14:00 по московскому времени</w:t>
      </w:r>
      <w:r>
        <w:rPr>
          <w:rFonts w:ascii="Times New Roman" w:hAnsi="Times New Roman" w:eastAsia="Arial" w:cs="Times New Roman"/>
          <w:color w:val="333333"/>
          <w:sz w:val="28"/>
          <w:szCs w:val="28"/>
          <w:highlight w:val="white"/>
        </w:rPr>
        <w:t xml:space="preserve"> в онлайн формате состоится </w:t>
      </w:r>
      <w:r>
        <w:rPr>
          <w:rFonts w:ascii="Times New Roman" w:hAnsi="Times New Roman" w:eastAsia="Arial" w:cs="Times New Roman"/>
          <w:b w:val="0"/>
          <w:bCs w:val="0"/>
          <w:color w:val="333333"/>
          <w:sz w:val="28"/>
          <w:szCs w:val="28"/>
          <w:highlight w:val="white"/>
        </w:rPr>
        <w:t xml:space="preserve">экспертная сессия по теме</w:t>
      </w:r>
      <w:r>
        <w:rPr>
          <w:rFonts w:ascii="Times New Roman" w:hAnsi="Times New Roman" w:eastAsia="Arial" w:cs="Times New Roman"/>
          <w:b/>
          <w:bCs/>
          <w:color w:val="333333"/>
          <w:sz w:val="28"/>
          <w:szCs w:val="28"/>
          <w:highlight w:val="white"/>
        </w:rPr>
        <w:t xml:space="preserve"> «Кибергигиена решает все: что должен знать каждый»</w:t>
      </w:r>
      <w:r>
        <w:rPr>
          <w:rFonts w:ascii="Times New Roman" w:hAnsi="Times New Roman" w:eastAsia="Arial" w:cs="Times New Roman"/>
          <w:color w:val="333333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eastAsia="Arial" w:cs="Times New Roman"/>
          <w:color w:val="333333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333333"/>
          <w:sz w:val="28"/>
          <w:szCs w:val="28"/>
          <w:highlight w:val="none"/>
        </w:rPr>
        <w:t xml:space="preserve">               </w:t>
      </w:r>
      <w:r>
        <w:rPr>
          <w:rFonts w:ascii="Times New Roman" w:hAnsi="Times New Roman" w:eastAsia="Arial" w:cs="Times New Roman"/>
          <w:color w:val="333333"/>
          <w:sz w:val="28"/>
          <w:szCs w:val="28"/>
          <w:highlight w:val="white"/>
        </w:rPr>
        <w:t xml:space="preserve">К участию приглашаются педагоги общеобразовательных организаций страны, учащиеся и их родители. </w:t>
      </w:r>
      <w:r>
        <w:rPr>
          <w:rFonts w:ascii="Times New Roman" w:hAnsi="Times New Roman" w:eastAsia="Arial" w:cs="Times New Roman"/>
          <w:b/>
          <w:bCs/>
          <w:color w:val="333333"/>
          <w:sz w:val="28"/>
          <w:szCs w:val="28"/>
          <w:highlight w:val="white"/>
        </w:rPr>
        <w:t xml:space="preserve">Подключение к мероприятию доступно                       по ссылке: https://vk.com/video-174311295_456239386</w:t>
      </w:r>
      <w:r>
        <w:rPr>
          <w:rFonts w:ascii="Times New Roman" w:hAnsi="Times New Roman" w:eastAsia="Arial" w:cs="Times New Roman"/>
          <w:color w:val="333333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333333"/>
          <w:sz w:val="28"/>
          <w:szCs w:val="28"/>
          <w:highlight w:val="none"/>
        </w:rPr>
        <w:t xml:space="preserve">            </w:t>
      </w:r>
      <w:r>
        <w:rPr>
          <w:rFonts w:ascii="Times New Roman" w:hAnsi="Times New Roman" w:eastAsia="Arial" w:cs="Times New Roman"/>
          <w:b/>
          <w:bCs/>
          <w:color w:val="333333"/>
          <w:sz w:val="28"/>
          <w:szCs w:val="28"/>
          <w:highlight w:val="none"/>
        </w:rPr>
        <w:t xml:space="preserve">  </w:t>
      </w:r>
      <w:r>
        <w:rPr>
          <w:rFonts w:ascii="Times New Roman" w:hAnsi="Times New Roman" w:eastAsia="Arial" w:cs="Times New Roman"/>
          <w:b/>
          <w:bCs/>
          <w:color w:val="333333"/>
          <w:sz w:val="28"/>
          <w:szCs w:val="28"/>
          <w:highlight w:val="white"/>
        </w:rPr>
        <w:t xml:space="preserve">Контактное лицо</w:t>
      </w:r>
      <w:r>
        <w:rPr>
          <w:rFonts w:ascii="Times New Roman" w:hAnsi="Times New Roman" w:eastAsia="Arial" w:cs="Times New Roman"/>
          <w:color w:val="333333"/>
          <w:sz w:val="28"/>
          <w:szCs w:val="28"/>
          <w:highlight w:val="white"/>
        </w:rPr>
        <w:t xml:space="preserve"> по организационным вопросам – Франчук Ольга Михайловна, телефон: </w:t>
      </w:r>
      <w:r>
        <w:rPr>
          <w:rFonts w:ascii="Times New Roman" w:hAnsi="Times New Roman" w:eastAsia="Arial" w:cs="Times New Roman"/>
          <w:b/>
          <w:bCs/>
          <w:color w:val="333333"/>
          <w:sz w:val="28"/>
          <w:szCs w:val="28"/>
          <w:highlight w:val="white"/>
        </w:rPr>
        <w:t xml:space="preserve">+ 7 (965) 320-32-24, e-mail: urok@data-economy.ru</w:t>
      </w:r>
      <w:r>
        <w:rPr>
          <w:rFonts w:ascii="Times New Roman" w:hAnsi="Times New Roman" w:eastAsia="Arial" w:cs="Times New Roman"/>
          <w:color w:val="333333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-57" w:right="-283" w:firstLine="0"/>
        <w:jc w:val="left"/>
        <w:spacing w:line="360" w:lineRule="auto"/>
        <w:widowControl/>
      </w:pPr>
      <w:r/>
      <w:r/>
    </w:p>
    <w:p>
      <w:pPr>
        <w:pStyle w:val="813"/>
        <w:ind w:left="-57" w:right="-283" w:firstLine="0"/>
        <w:jc w:val="left"/>
        <w:spacing w:line="360" w:lineRule="auto"/>
        <w:widowControl/>
      </w:pPr>
      <w:r/>
      <w:r/>
    </w:p>
    <w:p>
      <w:pPr>
        <w:pStyle w:val="813"/>
        <w:ind w:left="0" w:right="-340" w:firstLine="0"/>
        <w:widowControl/>
        <w:rPr>
          <w:rFonts w:ascii="PT Astra Serif" w:hAnsi="PT Astra Serif" w:eastAsia="Tahoma" w:cs="PT Astra Serif"/>
          <w:color w:val="auto"/>
          <w:sz w:val="28"/>
          <w:szCs w:val="28"/>
          <w:lang w:val="ru-RU" w:eastAsia="zh-CN" w:bidi="hi-IN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       </w:t>
      </w:r>
      <w:r>
        <w:rPr>
          <w:rFonts w:ascii="PT Astra Serif" w:hAnsi="PT Astra Serif" w:eastAsia="Tahoma" w:cs="PT Astra Serif"/>
          <w:color w:val="auto"/>
          <w:sz w:val="28"/>
          <w:szCs w:val="28"/>
          <w:lang w:val="ru-RU" w:eastAsia="zh-CN" w:bidi="hi-IN"/>
        </w:rPr>
        <w:t xml:space="preserve">Заместитель</w:t>
      </w:r>
      <w:r>
        <w:rPr>
          <w:rFonts w:ascii="PT Astra Serif" w:hAnsi="PT Astra Serif" w:eastAsia="PT Astra Serif" w:cs="PT Astra Serif"/>
          <w:color w:val="auto"/>
          <w:sz w:val="28"/>
          <w:szCs w:val="28"/>
          <w:lang w:val="ru-RU" w:eastAsia="zh-CN" w:bidi="hi-IN"/>
        </w:rPr>
        <w:t xml:space="preserve"> </w:t>
      </w:r>
      <w:r>
        <w:rPr>
          <w:rFonts w:ascii="PT Astra Serif" w:hAnsi="PT Astra Serif" w:eastAsia="Tahoma" w:cs="PT Astra Serif"/>
          <w:color w:val="auto"/>
          <w:sz w:val="28"/>
          <w:szCs w:val="28"/>
          <w:lang w:val="ru-RU" w:eastAsia="zh-CN" w:bidi="hi-IN"/>
        </w:rPr>
        <w:t xml:space="preserve">министра </w:t>
      </w:r>
      <w:r/>
    </w:p>
    <w:p>
      <w:pPr>
        <w:ind w:left="0" w:right="-340" w:firstLine="0"/>
        <w:widowControl/>
      </w:pPr>
      <w:r>
        <w:rPr>
          <w:rFonts w:ascii="PT Astra Serif" w:hAnsi="PT Astra Serif" w:eastAsia="Tahoma" w:cs="PT Astra Serif"/>
          <w:color w:val="auto"/>
          <w:sz w:val="28"/>
          <w:szCs w:val="28"/>
          <w:lang w:val="ru-RU" w:eastAsia="zh-CN" w:bidi="hi-IN"/>
        </w:rPr>
        <w:t xml:space="preserve">образования Приморского края                                                                 В.А. Аблапов</w:t>
      </w:r>
      <w:r/>
    </w:p>
    <w:p>
      <w:pPr>
        <w:pStyle w:val="813"/>
        <w:jc w:val="both"/>
        <w:widowControl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813"/>
        <w:jc w:val="both"/>
        <w:widowControl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/>
    </w:p>
    <w:p>
      <w:pPr>
        <w:pStyle w:val="813"/>
        <w:jc w:val="both"/>
        <w:widowControl/>
        <w:rPr>
          <w:sz w:val="22"/>
          <w:szCs w:val="22"/>
        </w:rPr>
      </w:pPr>
      <w:r>
        <w:rPr>
          <w:rFonts w:ascii="PT Astra Serif" w:hAnsi="PT Astra Serif" w:cs="PT Astra Serif"/>
          <w:sz w:val="22"/>
          <w:szCs w:val="22"/>
        </w:rPr>
        <w:t xml:space="preserve">Веремеева Татьяна Викторовна</w:t>
      </w:r>
      <w:r>
        <w:rPr>
          <w:sz w:val="22"/>
          <w:szCs w:val="22"/>
        </w:rPr>
      </w:r>
      <w:r/>
    </w:p>
    <w:p>
      <w:pPr>
        <w:pStyle w:val="813"/>
        <w:jc w:val="both"/>
        <w:widowControl/>
        <w:rPr>
          <w:rFonts w:ascii="PT Astra Serif" w:hAnsi="PT Astra Serif" w:eastAsia="Tahoma" w:cs="PT Astra Serif"/>
          <w:color w:val="auto"/>
          <w:sz w:val="22"/>
          <w:szCs w:val="22"/>
        </w:rPr>
      </w:pPr>
      <w:r>
        <w:rPr>
          <w:rFonts w:ascii="PT Astra Serif" w:hAnsi="PT Astra Serif" w:eastAsia="PT Astra Serif" w:cs="PT Astra Serif"/>
          <w:color w:val="auto"/>
          <w:sz w:val="22"/>
          <w:szCs w:val="22"/>
          <w:lang w:val="ru-RU" w:eastAsia="zh-CN" w:bidi="hi-IN"/>
        </w:rPr>
        <w:t xml:space="preserve">          </w:t>
      </w:r>
      <w:r>
        <w:rPr>
          <w:rFonts w:ascii="PT Astra Serif" w:hAnsi="PT Astra Serif" w:eastAsia="Tahoma" w:cs="PT Astra Serif"/>
          <w:color w:val="auto"/>
          <w:sz w:val="22"/>
          <w:szCs w:val="22"/>
          <w:lang w:val="ru-RU" w:eastAsia="zh-CN" w:bidi="hi-IN"/>
        </w:rPr>
        <w:t xml:space="preserve">8(423) 243 19 97 </w:t>
      </w:r>
      <w:r>
        <w:rPr>
          <w:sz w:val="22"/>
          <w:szCs w:val="22"/>
        </w:rPr>
      </w:r>
      <w:r/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120" w:right="851" w:bottom="277" w:left="1134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Noto Sans Devanagari">
    <w:panose1 w:val="020B050204050402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3"/>
    <w:next w:val="813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6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3"/>
    <w:next w:val="813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6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3"/>
    <w:next w:val="813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6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3"/>
    <w:next w:val="813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6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3"/>
    <w:next w:val="813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6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3"/>
    <w:next w:val="813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6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3"/>
    <w:next w:val="813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6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3"/>
    <w:next w:val="813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6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3"/>
    <w:next w:val="813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6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3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3"/>
    <w:next w:val="813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6"/>
    <w:link w:val="654"/>
    <w:uiPriority w:val="10"/>
    <w:rPr>
      <w:sz w:val="48"/>
      <w:szCs w:val="48"/>
    </w:rPr>
  </w:style>
  <w:style w:type="paragraph" w:styleId="656">
    <w:name w:val="Subtitle"/>
    <w:basedOn w:val="813"/>
    <w:next w:val="813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6"/>
    <w:link w:val="656"/>
    <w:uiPriority w:val="11"/>
    <w:rPr>
      <w:sz w:val="24"/>
      <w:szCs w:val="24"/>
    </w:rPr>
  </w:style>
  <w:style w:type="paragraph" w:styleId="658">
    <w:name w:val="Quote"/>
    <w:basedOn w:val="813"/>
    <w:next w:val="813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3"/>
    <w:next w:val="813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3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6"/>
    <w:link w:val="662"/>
    <w:uiPriority w:val="99"/>
  </w:style>
  <w:style w:type="paragraph" w:styleId="664">
    <w:name w:val="Footer"/>
    <w:basedOn w:val="813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6"/>
    <w:link w:val="664"/>
    <w:uiPriority w:val="99"/>
  </w:style>
  <w:style w:type="paragraph" w:styleId="666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3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6"/>
    <w:uiPriority w:val="99"/>
    <w:unhideWhenUsed/>
    <w:rPr>
      <w:vertAlign w:val="superscript"/>
    </w:rPr>
  </w:style>
  <w:style w:type="paragraph" w:styleId="798">
    <w:name w:val="endnote text"/>
    <w:basedOn w:val="813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6"/>
    <w:uiPriority w:val="99"/>
    <w:semiHidden/>
    <w:unhideWhenUsed/>
    <w:rPr>
      <w:vertAlign w:val="superscript"/>
    </w:rPr>
  </w:style>
  <w:style w:type="paragraph" w:styleId="801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3"/>
    <w:next w:val="813"/>
    <w:uiPriority w:val="99"/>
    <w:unhideWhenUsed/>
    <w:pPr>
      <w:spacing w:after="0" w:afterAutospacing="0"/>
    </w:pPr>
  </w:style>
  <w:style w:type="table" w:styleId="81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13" w:default="1">
    <w:name w:val="Normal"/>
    <w:next w:val="813"/>
    <w:link w:val="813"/>
    <w:pPr>
      <w:widowControl/>
    </w:pPr>
    <w:rPr>
      <w:rFonts w:ascii="PT Astra Serif" w:hAnsi="PT Astra Serif" w:eastAsia="Tahoma" w:cs="Noto Sans Devanagari"/>
      <w:color w:val="auto"/>
      <w:sz w:val="24"/>
      <w:szCs w:val="24"/>
      <w:lang w:val="ru-RU" w:eastAsia="zh-CN" w:bidi="hi-IN"/>
    </w:rPr>
  </w:style>
  <w:style w:type="character" w:styleId="814">
    <w:name w:val="Интернет-ссылка"/>
    <w:next w:val="814"/>
    <w:rPr>
      <w:color w:val="0000ff"/>
      <w:sz w:val="20"/>
      <w:szCs w:val="20"/>
      <w:u w:val="single"/>
    </w:rPr>
  </w:style>
  <w:style w:type="character" w:styleId="815">
    <w:name w:val="Посещённая гиперссылка"/>
    <w:next w:val="815"/>
    <w:link w:val="813"/>
    <w:rPr>
      <w:color w:val="800080"/>
      <w:sz w:val="20"/>
      <w:szCs w:val="20"/>
      <w:u w:val="single"/>
    </w:rPr>
  </w:style>
  <w:style w:type="character" w:styleId="816" w:default="1">
    <w:name w:val="Default Paragraph Font"/>
    <w:next w:val="816"/>
  </w:style>
  <w:style w:type="character" w:styleId="817">
    <w:name w:val="page number"/>
    <w:basedOn w:val="816"/>
    <w:next w:val="817"/>
  </w:style>
  <w:style w:type="paragraph" w:styleId="818">
    <w:name w:val="Заголовок"/>
    <w:basedOn w:val="813"/>
    <w:next w:val="819"/>
    <w:link w:val="813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19">
    <w:name w:val="Основной текст"/>
    <w:basedOn w:val="813"/>
    <w:next w:val="819"/>
    <w:link w:val="813"/>
    <w:pPr>
      <w:spacing w:before="0" w:after="140" w:line="276" w:lineRule="auto"/>
    </w:pPr>
  </w:style>
  <w:style w:type="paragraph" w:styleId="820">
    <w:name w:val="Список"/>
    <w:basedOn w:val="819"/>
    <w:next w:val="820"/>
    <w:link w:val="813"/>
    <w:rPr>
      <w:rFonts w:ascii="PT Astra Serif" w:hAnsi="PT Astra Serif" w:cs="Noto Sans Devanagari"/>
    </w:rPr>
  </w:style>
  <w:style w:type="paragraph" w:styleId="821">
    <w:name w:val="Название"/>
    <w:basedOn w:val="813"/>
    <w:next w:val="821"/>
    <w:link w:val="813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22">
    <w:name w:val="Указатель"/>
    <w:basedOn w:val="813"/>
    <w:next w:val="822"/>
    <w:link w:val="813"/>
    <w:pPr>
      <w:suppressLineNumbers/>
    </w:pPr>
    <w:rPr>
      <w:rFonts w:ascii="PT Astra Serif" w:hAnsi="PT Astra Serif" w:cs="Noto Sans Devanagari"/>
    </w:rPr>
  </w:style>
  <w:style w:type="paragraph" w:styleId="823">
    <w:name w:val="Верхний и нижний колонтитулы"/>
    <w:basedOn w:val="813"/>
    <w:next w:val="823"/>
    <w:link w:val="813"/>
    <w:pPr>
      <w:tabs>
        <w:tab w:val="center" w:pos="4819" w:leader="none"/>
        <w:tab w:val="right" w:pos="9638" w:leader="none"/>
      </w:tabs>
      <w:suppressLineNumbers/>
    </w:pPr>
  </w:style>
  <w:style w:type="paragraph" w:styleId="824">
    <w:name w:val="Верхний колонтитул"/>
    <w:basedOn w:val="813"/>
    <w:next w:val="824"/>
    <w:pPr>
      <w:tabs>
        <w:tab w:val="center" w:pos="4677" w:leader="none"/>
        <w:tab w:val="right" w:pos="9355" w:leader="none"/>
      </w:tabs>
    </w:pPr>
  </w:style>
  <w:style w:type="paragraph" w:styleId="825">
    <w:name w:val="Нижний колонтитул"/>
    <w:basedOn w:val="823"/>
    <w:next w:val="825"/>
    <w:pPr>
      <w:suppressLineNumbers/>
    </w:pPr>
  </w:style>
  <w:style w:type="paragraph" w:styleId="826">
    <w:name w:val="Содержимое таблицы"/>
    <w:basedOn w:val="813"/>
    <w:next w:val="826"/>
    <w:pPr>
      <w:widowControl w:val="off"/>
      <w:suppressLineNumbers/>
    </w:pPr>
  </w:style>
  <w:style w:type="paragraph" w:styleId="827">
    <w:name w:val="Заголовок таблицы"/>
    <w:basedOn w:val="826"/>
    <w:next w:val="827"/>
    <w:pPr>
      <w:jc w:val="center"/>
      <w:suppressLineNumbers/>
    </w:pPr>
    <w:rPr>
      <w:b/>
      <w:bCs/>
    </w:rPr>
  </w:style>
  <w:style w:type="numbering" w:styleId="82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dcterms:created xsi:type="dcterms:W3CDTF">2022-07-20T00:13:00Z</dcterms:created>
  <dcterms:modified xsi:type="dcterms:W3CDTF">2023-04-21T06:23:35Z</dcterms:modified>
</cp:coreProperties>
</file>