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E49" w:rsidRDefault="000B4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Комплексный план мероприятий</w:t>
      </w:r>
      <w:r w:rsidR="004B2FDE">
        <w:rPr>
          <w:rFonts w:ascii="Times New Roman" w:hAnsi="Times New Roman" w:cs="Times New Roman"/>
          <w:b/>
          <w:sz w:val="28"/>
          <w:szCs w:val="28"/>
        </w:rPr>
        <w:t xml:space="preserve"> центра цифрового образования детей </w:t>
      </w:r>
      <w:r>
        <w:rPr>
          <w:rFonts w:ascii="Times New Roman" w:hAnsi="Times New Roman" w:cs="Times New Roman"/>
          <w:b/>
          <w:sz w:val="28"/>
          <w:szCs w:val="28"/>
        </w:rPr>
        <w:t>«IT-куб» на 202</w:t>
      </w:r>
      <w:r w:rsidR="00A549A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A549A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04E49" w:rsidRDefault="00B04E4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017" w:type="dxa"/>
        <w:tblLayout w:type="fixed"/>
        <w:tblLook w:val="04A0" w:firstRow="1" w:lastRow="0" w:firstColumn="1" w:lastColumn="0" w:noHBand="0" w:noVBand="1"/>
      </w:tblPr>
      <w:tblGrid>
        <w:gridCol w:w="533"/>
        <w:gridCol w:w="29"/>
        <w:gridCol w:w="5782"/>
        <w:gridCol w:w="30"/>
        <w:gridCol w:w="2948"/>
        <w:gridCol w:w="29"/>
        <w:gridCol w:w="2835"/>
        <w:gridCol w:w="90"/>
        <w:gridCol w:w="2741"/>
      </w:tblGrid>
      <w:tr w:rsidR="00B04E49">
        <w:tc>
          <w:tcPr>
            <w:tcW w:w="533" w:type="dxa"/>
          </w:tcPr>
          <w:p w:rsidR="00B04E49" w:rsidRDefault="000B4B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1" w:type="dxa"/>
            <w:gridSpan w:val="2"/>
          </w:tcPr>
          <w:p w:rsidR="00B04E49" w:rsidRDefault="000B4B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(при необходимости с</w:t>
            </w:r>
          </w:p>
          <w:p w:rsidR="00B04E49" w:rsidRDefault="000B4B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кратким описанием или ссылкой на</w:t>
            </w:r>
          </w:p>
          <w:p w:rsidR="00B04E49" w:rsidRDefault="000B4B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нормативные/организационные</w:t>
            </w:r>
          </w:p>
          <w:p w:rsidR="00B04E49" w:rsidRDefault="000B4B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документы)</w:t>
            </w:r>
          </w:p>
        </w:tc>
        <w:tc>
          <w:tcPr>
            <w:tcW w:w="2978" w:type="dxa"/>
            <w:gridSpan w:val="2"/>
          </w:tcPr>
          <w:p w:rsidR="00B04E49" w:rsidRDefault="000B4B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Целевая аудитория,</w:t>
            </w:r>
          </w:p>
          <w:p w:rsidR="00B04E49" w:rsidRDefault="000B4B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</w:t>
            </w:r>
          </w:p>
          <w:p w:rsidR="00B04E49" w:rsidRDefault="000B4B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участию</w:t>
            </w:r>
          </w:p>
        </w:tc>
        <w:tc>
          <w:tcPr>
            <w:tcW w:w="2954" w:type="dxa"/>
            <w:gridSpan w:val="3"/>
          </w:tcPr>
          <w:p w:rsidR="00B04E49" w:rsidRDefault="000B4B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741" w:type="dxa"/>
          </w:tcPr>
          <w:p w:rsidR="00B04E49" w:rsidRDefault="000B4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сайт с новостью о</w:t>
            </w:r>
          </w:p>
          <w:p w:rsidR="00B04E49" w:rsidRDefault="000B4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мероприятии</w:t>
            </w:r>
          </w:p>
          <w:p w:rsidR="00B04E49" w:rsidRDefault="000B4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B04E49" w:rsidTr="001C455A">
        <w:trPr>
          <w:trHeight w:val="259"/>
        </w:trPr>
        <w:tc>
          <w:tcPr>
            <w:tcW w:w="15017" w:type="dxa"/>
            <w:gridSpan w:val="9"/>
          </w:tcPr>
          <w:p w:rsidR="00B04E49" w:rsidRDefault="000B4BC8" w:rsidP="001C4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1. Проведение совместных мероприятий для обучающихся и педагогических работников</w:t>
            </w:r>
          </w:p>
        </w:tc>
      </w:tr>
      <w:tr w:rsidR="00B04E49">
        <w:tc>
          <w:tcPr>
            <w:tcW w:w="533" w:type="dxa"/>
          </w:tcPr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gridSpan w:val="2"/>
          </w:tcPr>
          <w:p w:rsidR="00B04E49" w:rsidRDefault="000B4BC8" w:rsidP="002962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участия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«IT-куб»,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муниципальном этапе Всероссийской олимпиады школьников</w:t>
            </w:r>
            <w:r w:rsidR="00296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иных олимпиадах и конкурсах</w:t>
            </w:r>
          </w:p>
        </w:tc>
        <w:tc>
          <w:tcPr>
            <w:tcW w:w="2978" w:type="dxa"/>
            <w:gridSpan w:val="2"/>
          </w:tcPr>
          <w:p w:rsidR="00B04E49" w:rsidRDefault="000B4BC8" w:rsidP="002962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5-11 классов общеобразовательных организаций </w:t>
            </w:r>
          </w:p>
        </w:tc>
        <w:tc>
          <w:tcPr>
            <w:tcW w:w="2954" w:type="dxa"/>
            <w:gridSpan w:val="3"/>
          </w:tcPr>
          <w:p w:rsidR="00B04E49" w:rsidRDefault="000B4BC8" w:rsidP="009A7E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  <w:r w:rsidR="00296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9A7E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96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2962A1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r w:rsidR="009A7E80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9A7E8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41" w:type="dxa"/>
          </w:tcPr>
          <w:p w:rsidR="00B04E49" w:rsidRDefault="00B04E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9" w:rsidTr="004B2FDE">
        <w:trPr>
          <w:trHeight w:val="1010"/>
        </w:trPr>
        <w:tc>
          <w:tcPr>
            <w:tcW w:w="533" w:type="dxa"/>
            <w:tcBorders>
              <w:top w:val="nil"/>
            </w:tcBorders>
          </w:tcPr>
          <w:p w:rsidR="00B04E49" w:rsidRDefault="009A7E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gridSpan w:val="2"/>
            <w:tcBorders>
              <w:top w:val="nil"/>
            </w:tcBorders>
          </w:tcPr>
          <w:p w:rsidR="00B04E49" w:rsidRDefault="009A7E80" w:rsidP="00100048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 Дню российской науки</w:t>
            </w:r>
            <w:r w:rsidR="0010004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00048" w:rsidRPr="00100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конкурс проектов технической направленности «Эврика»</w:t>
            </w:r>
          </w:p>
        </w:tc>
        <w:tc>
          <w:tcPr>
            <w:tcW w:w="2978" w:type="dxa"/>
            <w:gridSpan w:val="2"/>
            <w:tcBorders>
              <w:top w:val="nil"/>
            </w:tcBorders>
          </w:tcPr>
          <w:p w:rsidR="00B04E49" w:rsidRDefault="000B4BC8">
            <w:pPr>
              <w:widowControl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общеобразовательных организаций</w:t>
            </w:r>
            <w:r w:rsidR="009A7E80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="009A7E80">
              <w:rPr>
                <w:rFonts w:ascii="Times New Roman" w:eastAsia="Calibri" w:hAnsi="Times New Roman" w:cs="Times New Roman"/>
                <w:sz w:val="24"/>
                <w:szCs w:val="24"/>
              </w:rPr>
              <w:t>«IT-куба»</w:t>
            </w:r>
          </w:p>
        </w:tc>
        <w:tc>
          <w:tcPr>
            <w:tcW w:w="2954" w:type="dxa"/>
            <w:gridSpan w:val="3"/>
            <w:tcBorders>
              <w:top w:val="nil"/>
            </w:tcBorders>
          </w:tcPr>
          <w:p w:rsidR="00B04E49" w:rsidRDefault="009A7E8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Февраль 2024 г.</w:t>
            </w:r>
          </w:p>
        </w:tc>
        <w:tc>
          <w:tcPr>
            <w:tcW w:w="2741" w:type="dxa"/>
            <w:tcBorders>
              <w:top w:val="nil"/>
            </w:tcBorders>
          </w:tcPr>
          <w:p w:rsidR="00B04E49" w:rsidRDefault="00B04E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9" w:rsidTr="004B2FDE">
        <w:trPr>
          <w:trHeight w:val="954"/>
        </w:trPr>
        <w:tc>
          <w:tcPr>
            <w:tcW w:w="533" w:type="dxa"/>
            <w:tcBorders>
              <w:top w:val="nil"/>
            </w:tcBorders>
          </w:tcPr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  <w:gridSpan w:val="2"/>
            <w:tcBorders>
              <w:top w:val="nil"/>
            </w:tcBorders>
          </w:tcPr>
          <w:p w:rsidR="00B04E49" w:rsidRPr="00100048" w:rsidRDefault="009A7E80" w:rsidP="009A7E80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 Дню авиации и космонавтики</w:t>
            </w:r>
            <w:r w:rsidR="0010004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00048" w:rsidRPr="00100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00048" w:rsidRPr="00100048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научно-практическая конференция «Ступени к успеху»</w:t>
            </w:r>
          </w:p>
        </w:tc>
        <w:tc>
          <w:tcPr>
            <w:tcW w:w="2978" w:type="dxa"/>
            <w:gridSpan w:val="2"/>
            <w:tcBorders>
              <w:top w:val="nil"/>
            </w:tcBorders>
          </w:tcPr>
          <w:p w:rsidR="00B04E49" w:rsidRDefault="009A7E8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Обучающиеся общеобразовательных организаций,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«IT-куба»</w:t>
            </w:r>
          </w:p>
        </w:tc>
        <w:tc>
          <w:tcPr>
            <w:tcW w:w="2954" w:type="dxa"/>
            <w:gridSpan w:val="3"/>
            <w:tcBorders>
              <w:top w:val="nil"/>
            </w:tcBorders>
          </w:tcPr>
          <w:p w:rsidR="00B04E49" w:rsidRDefault="000B4BC8" w:rsidP="009A7E80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Апрель , 202</w:t>
            </w:r>
            <w:r w:rsidR="009A7E80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4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2741" w:type="dxa"/>
            <w:tcBorders>
              <w:top w:val="nil"/>
            </w:tcBorders>
          </w:tcPr>
          <w:p w:rsidR="00B04E49" w:rsidRDefault="00B04E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9" w:rsidTr="009A7E80">
        <w:trPr>
          <w:trHeight w:val="1124"/>
        </w:trPr>
        <w:tc>
          <w:tcPr>
            <w:tcW w:w="533" w:type="dxa"/>
            <w:tcBorders>
              <w:top w:val="nil"/>
            </w:tcBorders>
          </w:tcPr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  <w:gridSpan w:val="2"/>
            <w:tcBorders>
              <w:top w:val="nil"/>
            </w:tcBorders>
          </w:tcPr>
          <w:p w:rsidR="00B04E49" w:rsidRDefault="000B4BC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конкурс патриотической направленности «История Великой Победы в цифре»</w:t>
            </w:r>
          </w:p>
        </w:tc>
        <w:tc>
          <w:tcPr>
            <w:tcW w:w="2978" w:type="dxa"/>
            <w:gridSpan w:val="2"/>
            <w:tcBorders>
              <w:top w:val="nil"/>
            </w:tcBorders>
          </w:tcPr>
          <w:p w:rsidR="00B04E49" w:rsidRDefault="000B4BC8" w:rsidP="009A7E80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общеобразовательных организаций</w:t>
            </w:r>
            <w:r w:rsidR="005B0F90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54" w:type="dxa"/>
            <w:gridSpan w:val="3"/>
            <w:tcBorders>
              <w:top w:val="nil"/>
            </w:tcBorders>
          </w:tcPr>
          <w:p w:rsidR="00B04E49" w:rsidRDefault="000B4BC8" w:rsidP="009A7E8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, 202</w:t>
            </w:r>
            <w:r w:rsidR="009A7E80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741" w:type="dxa"/>
            <w:tcBorders>
              <w:top w:val="nil"/>
            </w:tcBorders>
          </w:tcPr>
          <w:p w:rsidR="00B04E49" w:rsidRDefault="00B04E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9" w:rsidTr="009A7E80">
        <w:trPr>
          <w:trHeight w:val="820"/>
        </w:trPr>
        <w:tc>
          <w:tcPr>
            <w:tcW w:w="533" w:type="dxa"/>
            <w:tcBorders>
              <w:top w:val="nil"/>
            </w:tcBorders>
          </w:tcPr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  <w:gridSpan w:val="2"/>
            <w:tcBorders>
              <w:top w:val="nil"/>
            </w:tcBorders>
          </w:tcPr>
          <w:p w:rsidR="00B04E49" w:rsidRPr="001C455A" w:rsidRDefault="000B4BC8" w:rsidP="00100048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проектах «Урок цифры», «Билет в будущее»,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1C4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НТО </w:t>
            </w:r>
            <w:r w:rsidR="001C45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Junior</w:t>
            </w:r>
            <w:r w:rsidR="001C455A">
              <w:rPr>
                <w:rFonts w:ascii="Times New Roman" w:eastAsia="Calibri" w:hAnsi="Times New Roman" w:cs="Times New Roman"/>
                <w:sz w:val="24"/>
                <w:szCs w:val="24"/>
              </w:rPr>
              <w:t>, краевой конкурс «</w:t>
            </w:r>
            <w:r w:rsidR="001C45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</w:t>
            </w:r>
            <w:r w:rsidR="001C4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умники», </w:t>
            </w:r>
          </w:p>
        </w:tc>
        <w:tc>
          <w:tcPr>
            <w:tcW w:w="2978" w:type="dxa"/>
            <w:gridSpan w:val="2"/>
            <w:tcBorders>
              <w:top w:val="nil"/>
            </w:tcBorders>
          </w:tcPr>
          <w:p w:rsidR="00B04E49" w:rsidRDefault="000B4BC8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школ</w:t>
            </w:r>
          </w:p>
        </w:tc>
        <w:tc>
          <w:tcPr>
            <w:tcW w:w="2954" w:type="dxa"/>
            <w:gridSpan w:val="3"/>
            <w:tcBorders>
              <w:top w:val="nil"/>
            </w:tcBorders>
          </w:tcPr>
          <w:p w:rsidR="00B04E49" w:rsidRDefault="000B4BC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расписанию организатора проекта</w:t>
            </w:r>
          </w:p>
        </w:tc>
        <w:tc>
          <w:tcPr>
            <w:tcW w:w="2741" w:type="dxa"/>
            <w:tcBorders>
              <w:top w:val="nil"/>
            </w:tcBorders>
          </w:tcPr>
          <w:p w:rsidR="00B04E49" w:rsidRDefault="00B04E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9" w:rsidTr="001C455A">
        <w:trPr>
          <w:trHeight w:val="488"/>
        </w:trPr>
        <w:tc>
          <w:tcPr>
            <w:tcW w:w="15017" w:type="dxa"/>
            <w:gridSpan w:val="9"/>
          </w:tcPr>
          <w:p w:rsidR="007128AD" w:rsidRDefault="007128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4E49" w:rsidRDefault="000B4B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2. Организация и участие в региональных конференциях, фестивалях, форумах по</w:t>
            </w:r>
          </w:p>
          <w:p w:rsidR="00B04E49" w:rsidRDefault="000B4BC8" w:rsidP="001C45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обмену опытом работы</w:t>
            </w:r>
          </w:p>
          <w:p w:rsidR="007128AD" w:rsidRDefault="007128AD" w:rsidP="001C45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9">
        <w:tc>
          <w:tcPr>
            <w:tcW w:w="533" w:type="dxa"/>
            <w:tcBorders>
              <w:top w:val="nil"/>
            </w:tcBorders>
          </w:tcPr>
          <w:p w:rsidR="00B04E49" w:rsidRDefault="009A7E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gridSpan w:val="2"/>
            <w:tcBorders>
              <w:top w:val="nil"/>
            </w:tcBorders>
          </w:tcPr>
          <w:p w:rsidR="00ED7C89" w:rsidRDefault="00100048" w:rsidP="00100048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04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для школьников сельских поселений и малых городов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004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100048">
              <w:rPr>
                <w:rFonts w:ascii="Times New Roman" w:eastAsia="Calibri" w:hAnsi="Times New Roman" w:cs="Times New Roman"/>
                <w:sz w:val="24"/>
                <w:szCs w:val="24"/>
              </w:rPr>
              <w:t>АгроНТРИ</w:t>
            </w:r>
            <w:proofErr w:type="spellEnd"/>
            <w:r w:rsidRPr="0010004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научно-технический конкурс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ИнтЭРА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8" w:type="dxa"/>
            <w:gridSpan w:val="2"/>
            <w:tcBorders>
              <w:top w:val="nil"/>
            </w:tcBorders>
          </w:tcPr>
          <w:p w:rsidR="00B04E49" w:rsidRDefault="000B4BC8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общеобразовательных организаций</w:t>
            </w:r>
          </w:p>
        </w:tc>
        <w:tc>
          <w:tcPr>
            <w:tcW w:w="2954" w:type="dxa"/>
            <w:gridSpan w:val="3"/>
            <w:tcBorders>
              <w:top w:val="nil"/>
            </w:tcBorders>
          </w:tcPr>
          <w:p w:rsidR="00B04E49" w:rsidRDefault="000B4BC8" w:rsidP="009A7E8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Декабрь, 202</w:t>
            </w:r>
            <w:r w:rsidR="009A7E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41" w:type="dxa"/>
            <w:tcBorders>
              <w:top w:val="nil"/>
            </w:tcBorders>
          </w:tcPr>
          <w:p w:rsidR="00B04E49" w:rsidRDefault="00B04E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9">
        <w:tc>
          <w:tcPr>
            <w:tcW w:w="15017" w:type="dxa"/>
            <w:gridSpan w:val="9"/>
          </w:tcPr>
          <w:p w:rsidR="00B04E49" w:rsidRDefault="00B04E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E49" w:rsidRDefault="000B4B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3. Участие в мероприятиях, организуемых Министерством просвещения Российской Федерации и</w:t>
            </w:r>
          </w:p>
          <w:p w:rsidR="00B04E49" w:rsidRDefault="000B4B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ФГАОУ ДПО «Академия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России»</w:t>
            </w:r>
          </w:p>
          <w:p w:rsidR="00B04E49" w:rsidRDefault="00B04E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9">
        <w:tc>
          <w:tcPr>
            <w:tcW w:w="533" w:type="dxa"/>
          </w:tcPr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gridSpan w:val="2"/>
          </w:tcPr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педагогов центров «Точка</w:t>
            </w:r>
          </w:p>
          <w:p w:rsidR="00B04E49" w:rsidRDefault="000B4BC8" w:rsidP="007128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роста», «IT-куб», в мероприятиях, организуемых ФГАОУ ДПО «Академия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России», в том числе в программах ДПО</w:t>
            </w:r>
          </w:p>
        </w:tc>
        <w:tc>
          <w:tcPr>
            <w:tcW w:w="2978" w:type="dxa"/>
            <w:gridSpan w:val="2"/>
          </w:tcPr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</w:t>
            </w:r>
          </w:p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работники центров</w:t>
            </w:r>
          </w:p>
          <w:p w:rsidR="00B04E49" w:rsidRDefault="007128AD" w:rsidP="007128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«Точка роста», «IT-куб»</w:t>
            </w:r>
          </w:p>
        </w:tc>
        <w:tc>
          <w:tcPr>
            <w:tcW w:w="2954" w:type="dxa"/>
            <w:gridSpan w:val="3"/>
          </w:tcPr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сроки, определяемые</w:t>
            </w:r>
          </w:p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ФГАОУ ДПО «Академия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</w:p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2741" w:type="dxa"/>
          </w:tcPr>
          <w:p w:rsidR="00B04E49" w:rsidRDefault="00B04E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9">
        <w:tc>
          <w:tcPr>
            <w:tcW w:w="15017" w:type="dxa"/>
            <w:gridSpan w:val="9"/>
          </w:tcPr>
          <w:p w:rsidR="00B04E49" w:rsidRDefault="00B04E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E49" w:rsidRDefault="000B4B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4. Популяризация национального проекта «Образование»</w:t>
            </w:r>
          </w:p>
          <w:p w:rsidR="00B04E49" w:rsidRDefault="00B04E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E49">
        <w:tc>
          <w:tcPr>
            <w:tcW w:w="533" w:type="dxa"/>
          </w:tcPr>
          <w:p w:rsidR="00B04E49" w:rsidRDefault="009A7E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gridSpan w:val="2"/>
          </w:tcPr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Обзор мероприятий по обновлению инфраструктуры общеобразовательных организаций и организации образовательных событий с участием СМИ и размещением информации в социальных сетях (не менее 5 информационных поводов в течение учебного года)</w:t>
            </w:r>
          </w:p>
        </w:tc>
        <w:tc>
          <w:tcPr>
            <w:tcW w:w="2978" w:type="dxa"/>
            <w:gridSpan w:val="2"/>
          </w:tcPr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</w:t>
            </w:r>
          </w:p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работники центров</w:t>
            </w:r>
          </w:p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«Точка роста», «IT-куб», СМИ</w:t>
            </w:r>
          </w:p>
        </w:tc>
        <w:tc>
          <w:tcPr>
            <w:tcW w:w="2954" w:type="dxa"/>
            <w:gridSpan w:val="3"/>
          </w:tcPr>
          <w:p w:rsidR="00B04E49" w:rsidRDefault="000B4BC8" w:rsidP="004B2F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1" w:type="dxa"/>
          </w:tcPr>
          <w:p w:rsidR="008F37B7" w:rsidRDefault="008F37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9">
        <w:tc>
          <w:tcPr>
            <w:tcW w:w="533" w:type="dxa"/>
          </w:tcPr>
          <w:p w:rsidR="00B04E49" w:rsidRDefault="009A7E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gridSpan w:val="2"/>
          </w:tcPr>
          <w:p w:rsidR="00B04E49" w:rsidRDefault="000B4BC8" w:rsidP="007128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дней открытых дверей в образовательных организациях, на базе которых созданы центры «Точка роста», «IT-куба»,.</w:t>
            </w:r>
          </w:p>
        </w:tc>
        <w:tc>
          <w:tcPr>
            <w:tcW w:w="2978" w:type="dxa"/>
            <w:gridSpan w:val="2"/>
          </w:tcPr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</w:t>
            </w:r>
          </w:p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работники центров</w:t>
            </w:r>
          </w:p>
          <w:p w:rsidR="00B04E49" w:rsidRDefault="000B4BC8" w:rsidP="007128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«Точка роста», «IT-куб»,  СМИ</w:t>
            </w:r>
          </w:p>
        </w:tc>
        <w:tc>
          <w:tcPr>
            <w:tcW w:w="2954" w:type="dxa"/>
            <w:gridSpan w:val="3"/>
          </w:tcPr>
          <w:p w:rsidR="00B04E49" w:rsidRDefault="000B4BC8" w:rsidP="004B2F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1" w:type="dxa"/>
          </w:tcPr>
          <w:p w:rsidR="00B04E49" w:rsidRDefault="00B04E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9">
        <w:tc>
          <w:tcPr>
            <w:tcW w:w="15017" w:type="dxa"/>
            <w:gridSpan w:val="9"/>
          </w:tcPr>
          <w:p w:rsidR="00B04E49" w:rsidRDefault="00B04E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E49" w:rsidRDefault="000B4BC8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5. Поддержка реализации сетевых образовательных программ с использованием центров «Точка роста»,</w:t>
            </w:r>
          </w:p>
          <w:p w:rsidR="00B04E49" w:rsidRDefault="00B04E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9">
        <w:tc>
          <w:tcPr>
            <w:tcW w:w="533" w:type="dxa"/>
          </w:tcPr>
          <w:p w:rsidR="00B04E49" w:rsidRDefault="009A7E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gridSpan w:val="2"/>
          </w:tcPr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сетевых программ для обучающихся </w:t>
            </w:r>
            <w:r w:rsidR="007128AD">
              <w:rPr>
                <w:rFonts w:ascii="Times New Roman" w:eastAsia="Calibri" w:hAnsi="Times New Roman" w:cs="Times New Roman"/>
                <w:sz w:val="24"/>
                <w:szCs w:val="24"/>
              </w:rPr>
              <w:t>в Центрах Точка роста, «IT-куб»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04E49" w:rsidRDefault="000B4BC8" w:rsidP="007128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сетевых договоров между ОО, на базе которых созданы Ц</w:t>
            </w:r>
            <w:r w:rsidR="007128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ентры «Точка Роста», «IT-куб»,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иными организациями (в том числе, образовательными)</w:t>
            </w:r>
          </w:p>
        </w:tc>
        <w:tc>
          <w:tcPr>
            <w:tcW w:w="2978" w:type="dxa"/>
            <w:gridSpan w:val="2"/>
          </w:tcPr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</w:t>
            </w:r>
          </w:p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работники центров</w:t>
            </w:r>
          </w:p>
          <w:p w:rsidR="00B04E49" w:rsidRDefault="007128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«Точка роста», «IT-куб».</w:t>
            </w:r>
          </w:p>
          <w:p w:rsidR="00B04E49" w:rsidRDefault="00B04E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3"/>
          </w:tcPr>
          <w:p w:rsidR="00B04E49" w:rsidRDefault="004B2F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1" w:type="dxa"/>
          </w:tcPr>
          <w:p w:rsidR="00902BD9" w:rsidRDefault="00902BD9" w:rsidP="009A7E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9" w:rsidTr="007128AD">
        <w:trPr>
          <w:trHeight w:val="419"/>
        </w:trPr>
        <w:tc>
          <w:tcPr>
            <w:tcW w:w="15017" w:type="dxa"/>
            <w:gridSpan w:val="9"/>
          </w:tcPr>
          <w:p w:rsidR="00B04E49" w:rsidRPr="007128AD" w:rsidRDefault="000B4BC8" w:rsidP="007128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6. Вовлечение обучающихся в различные формы сопровождения и наставничества</w:t>
            </w:r>
          </w:p>
        </w:tc>
      </w:tr>
      <w:tr w:rsidR="007128AD" w:rsidTr="007128AD">
        <w:trPr>
          <w:trHeight w:val="419"/>
        </w:trPr>
        <w:tc>
          <w:tcPr>
            <w:tcW w:w="562" w:type="dxa"/>
            <w:gridSpan w:val="2"/>
          </w:tcPr>
          <w:p w:rsidR="007128AD" w:rsidRDefault="007128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gridSpan w:val="2"/>
          </w:tcPr>
          <w:p w:rsidR="007128AD" w:rsidRDefault="007128AD" w:rsidP="007128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федеральном проекте «Код будущего» на площадке университета «Синергия», на платформе «УЧИ.ДОМА»</w:t>
            </w:r>
          </w:p>
        </w:tc>
        <w:tc>
          <w:tcPr>
            <w:tcW w:w="2977" w:type="dxa"/>
            <w:gridSpan w:val="2"/>
          </w:tcPr>
          <w:p w:rsidR="007128AD" w:rsidRDefault="007128AD" w:rsidP="007128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</w:t>
            </w:r>
          </w:p>
          <w:p w:rsidR="007128AD" w:rsidRDefault="007128AD" w:rsidP="007128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работники центров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«IT-куб».</w:t>
            </w:r>
          </w:p>
        </w:tc>
        <w:tc>
          <w:tcPr>
            <w:tcW w:w="2835" w:type="dxa"/>
          </w:tcPr>
          <w:p w:rsidR="007128AD" w:rsidRDefault="007128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1" w:type="dxa"/>
            <w:gridSpan w:val="2"/>
          </w:tcPr>
          <w:p w:rsidR="007128AD" w:rsidRDefault="007128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9">
        <w:tc>
          <w:tcPr>
            <w:tcW w:w="15017" w:type="dxa"/>
            <w:gridSpan w:val="9"/>
          </w:tcPr>
          <w:p w:rsidR="00B04E49" w:rsidRDefault="00B04E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E49" w:rsidRDefault="000B4B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Направление 7. Организация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деятельности обучающихся</w:t>
            </w:r>
          </w:p>
          <w:p w:rsidR="00B04E49" w:rsidRDefault="00B04E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9">
        <w:tc>
          <w:tcPr>
            <w:tcW w:w="533" w:type="dxa"/>
          </w:tcPr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gridSpan w:val="2"/>
          </w:tcPr>
          <w:p w:rsidR="00B04E49" w:rsidRDefault="000B4BC8" w:rsidP="007128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муниципальных родительских собраний на базе цен</w:t>
            </w:r>
            <w:r w:rsidR="007128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тров «Точка роста», «IT- куба»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вопросам профессий будущего ранней профориентации школьников, приобретению актуальных практических навыков и компетенций за счет ресурсов системы общего и дополнительного образования, результативности детей в освоении предметов естественно-научной и технологической направленностей,  имеющихся в оснащенных  в  рамках  нацпроекта  «Образование»  образовательных  организаций  для поддержки роди</w:t>
            </w:r>
            <w:r w:rsidR="007128AD">
              <w:rPr>
                <w:rFonts w:ascii="Times New Roman" w:eastAsia="Calibri" w:hAnsi="Times New Roman" w:cs="Times New Roman"/>
                <w:sz w:val="24"/>
                <w:szCs w:val="24"/>
              </w:rPr>
              <w:t>телей (законных представителей)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популяризации дополнительного образования в сфере IT.</w:t>
            </w:r>
          </w:p>
        </w:tc>
        <w:tc>
          <w:tcPr>
            <w:tcW w:w="2978" w:type="dxa"/>
            <w:gridSpan w:val="2"/>
          </w:tcPr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(законные представители) обучающихся</w:t>
            </w:r>
          </w:p>
        </w:tc>
        <w:tc>
          <w:tcPr>
            <w:tcW w:w="2954" w:type="dxa"/>
            <w:gridSpan w:val="3"/>
          </w:tcPr>
          <w:p w:rsidR="00B04E49" w:rsidRDefault="009A7E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 2023 г – май 2024 г.</w:t>
            </w:r>
          </w:p>
        </w:tc>
        <w:tc>
          <w:tcPr>
            <w:tcW w:w="2741" w:type="dxa"/>
          </w:tcPr>
          <w:p w:rsidR="00B04E49" w:rsidRDefault="00B04E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9">
        <w:tc>
          <w:tcPr>
            <w:tcW w:w="15017" w:type="dxa"/>
            <w:gridSpan w:val="9"/>
          </w:tcPr>
          <w:p w:rsidR="00B04E49" w:rsidRDefault="00B04E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E49" w:rsidRDefault="000B4B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8. Развитие проектной деятельности обучающихся общеобразовательных организаций за счет ресурсов</w:t>
            </w:r>
          </w:p>
          <w:p w:rsidR="00B04E49" w:rsidRDefault="000B4BC8" w:rsidP="004B2F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</w:t>
            </w:r>
            <w:r w:rsidR="004B2F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 </w:t>
            </w:r>
          </w:p>
          <w:p w:rsidR="00FD49F7" w:rsidRDefault="00FD49F7" w:rsidP="004B2F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9" w:rsidTr="00FD49F7">
        <w:trPr>
          <w:trHeight w:val="1517"/>
        </w:trPr>
        <w:tc>
          <w:tcPr>
            <w:tcW w:w="533" w:type="dxa"/>
            <w:tcBorders>
              <w:top w:val="nil"/>
            </w:tcBorders>
          </w:tcPr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gridSpan w:val="2"/>
            <w:tcBorders>
              <w:top w:val="nil"/>
            </w:tcBorders>
          </w:tcPr>
          <w:p w:rsidR="00B04E49" w:rsidRDefault="000B4BC8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Конференция учащихся «Шаги в науку» по направлению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IT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технологий и робототехнике</w:t>
            </w:r>
          </w:p>
        </w:tc>
        <w:tc>
          <w:tcPr>
            <w:tcW w:w="2978" w:type="dxa"/>
            <w:gridSpan w:val="2"/>
            <w:tcBorders>
              <w:top w:val="nil"/>
            </w:tcBorders>
          </w:tcPr>
          <w:p w:rsidR="00B04E49" w:rsidRDefault="000B4BC8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общеобразовательных организаций</w:t>
            </w:r>
          </w:p>
        </w:tc>
        <w:tc>
          <w:tcPr>
            <w:tcW w:w="2954" w:type="dxa"/>
            <w:gridSpan w:val="3"/>
            <w:tcBorders>
              <w:top w:val="nil"/>
            </w:tcBorders>
          </w:tcPr>
          <w:p w:rsidR="00B04E49" w:rsidRDefault="000B4BC8" w:rsidP="009A7E80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Март, 202</w:t>
            </w:r>
            <w:r w:rsidR="009A7E80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741" w:type="dxa"/>
            <w:tcBorders>
              <w:top w:val="nil"/>
            </w:tcBorders>
          </w:tcPr>
          <w:p w:rsidR="00B04E49" w:rsidRDefault="00B04E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9">
        <w:tc>
          <w:tcPr>
            <w:tcW w:w="15017" w:type="dxa"/>
            <w:gridSpan w:val="9"/>
          </w:tcPr>
          <w:p w:rsidR="00B04E49" w:rsidRDefault="00B04E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E49" w:rsidRDefault="000B4B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9. Проведение обучающих мероприятий по поддержке общеобразовательных организаций,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показывающих низкие образовательные результаты с использованием инфраструктуры центров «Точк</w:t>
            </w:r>
            <w:r w:rsidR="007128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 роста», «IT-куб».</w:t>
            </w:r>
          </w:p>
          <w:p w:rsidR="00FD49F7" w:rsidRDefault="00FD49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9">
        <w:tc>
          <w:tcPr>
            <w:tcW w:w="533" w:type="dxa"/>
          </w:tcPr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gridSpan w:val="2"/>
          </w:tcPr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профессиональных дефицитов педагогов образовательных организаций, на базе которых созданы центры «Точка роста»,</w:t>
            </w:r>
            <w:r>
              <w:rPr>
                <w:rFonts w:eastAsia="Calibri"/>
              </w:rPr>
              <w:t xml:space="preserve"> </w:t>
            </w:r>
            <w:r w:rsidR="007128AD">
              <w:rPr>
                <w:rFonts w:ascii="Times New Roman" w:eastAsia="Calibri" w:hAnsi="Times New Roman" w:cs="Times New Roman"/>
                <w:sz w:val="24"/>
                <w:szCs w:val="24"/>
              </w:rPr>
              <w:t>«IT-куб»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подготовка краткосрочных программ повышения квалификации по результатам</w:t>
            </w:r>
          </w:p>
        </w:tc>
        <w:tc>
          <w:tcPr>
            <w:tcW w:w="2978" w:type="dxa"/>
            <w:gridSpan w:val="2"/>
          </w:tcPr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</w:t>
            </w:r>
          </w:p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работники</w:t>
            </w:r>
          </w:p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общеобразовательных</w:t>
            </w:r>
          </w:p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954" w:type="dxa"/>
            <w:gridSpan w:val="3"/>
          </w:tcPr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1" w:type="dxa"/>
          </w:tcPr>
          <w:p w:rsidR="00B04E49" w:rsidRDefault="00B04E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9">
        <w:tc>
          <w:tcPr>
            <w:tcW w:w="15017" w:type="dxa"/>
            <w:gridSpan w:val="9"/>
          </w:tcPr>
          <w:p w:rsidR="00B04E49" w:rsidRDefault="00B04E49" w:rsidP="00FD49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E49" w:rsidRDefault="000B4B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10. Демонстрация эффективного опыта реализации образовательных программ</w:t>
            </w:r>
          </w:p>
          <w:p w:rsidR="00B04E49" w:rsidRDefault="00B04E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9">
        <w:tc>
          <w:tcPr>
            <w:tcW w:w="533" w:type="dxa"/>
            <w:tcBorders>
              <w:top w:val="nil"/>
            </w:tcBorders>
          </w:tcPr>
          <w:p w:rsidR="00B04E49" w:rsidRDefault="000B4B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gridSpan w:val="2"/>
            <w:tcBorders>
              <w:top w:val="nil"/>
            </w:tcBorders>
          </w:tcPr>
          <w:p w:rsidR="00B04E49" w:rsidRDefault="000B4BC8" w:rsidP="004B2FDE">
            <w:pPr>
              <w:pStyle w:val="a9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руководителей ОУ «Ресурсы центра цифрового образования «IT- куба» для образовательных учреждений города</w:t>
            </w:r>
          </w:p>
        </w:tc>
        <w:tc>
          <w:tcPr>
            <w:tcW w:w="2978" w:type="dxa"/>
            <w:gridSpan w:val="2"/>
            <w:tcBorders>
              <w:top w:val="nil"/>
            </w:tcBorders>
          </w:tcPr>
          <w:p w:rsidR="00B04E49" w:rsidRDefault="000B4BC8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ОУ, управление образования</w:t>
            </w:r>
          </w:p>
        </w:tc>
        <w:tc>
          <w:tcPr>
            <w:tcW w:w="2954" w:type="dxa"/>
            <w:gridSpan w:val="3"/>
            <w:tcBorders>
              <w:top w:val="nil"/>
            </w:tcBorders>
          </w:tcPr>
          <w:p w:rsidR="00B04E49" w:rsidRDefault="004B2FD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 2023 г – май 2024 г.</w:t>
            </w:r>
          </w:p>
        </w:tc>
        <w:tc>
          <w:tcPr>
            <w:tcW w:w="2741" w:type="dxa"/>
            <w:tcBorders>
              <w:top w:val="nil"/>
            </w:tcBorders>
          </w:tcPr>
          <w:p w:rsidR="00B04E49" w:rsidRDefault="00B04E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E49" w:rsidRDefault="00B04E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4E49" w:rsidRDefault="00B04E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0989" w:rsidRDefault="00CE0989" w:rsidP="00CE0989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524F1C">
        <w:rPr>
          <w:rFonts w:ascii="Times New Roman" w:hAnsi="Times New Roman" w:cs="Times New Roman"/>
          <w:color w:val="000000"/>
          <w:sz w:val="27"/>
          <w:szCs w:val="27"/>
        </w:rPr>
        <w:t xml:space="preserve">Руководитель центра цифрового образования </w:t>
      </w:r>
    </w:p>
    <w:p w:rsidR="00CE0989" w:rsidRPr="00524F1C" w:rsidRDefault="007128AD" w:rsidP="00FD49F7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детей «IT –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КУБ.АРСЕНЬЕВ</w:t>
      </w:r>
      <w:r w:rsidR="00CE0989" w:rsidRPr="00524F1C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="00CE0989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CE0989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CE0989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CE0989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CE0989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CE0989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CE0989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CE0989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CE0989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CE0989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CE0989">
        <w:rPr>
          <w:rFonts w:ascii="Times New Roman" w:hAnsi="Times New Roman" w:cs="Times New Roman"/>
          <w:color w:val="000000"/>
          <w:sz w:val="27"/>
          <w:szCs w:val="27"/>
        </w:rPr>
        <w:tab/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="00CE0989">
        <w:rPr>
          <w:rFonts w:ascii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hAnsi="Times New Roman" w:cs="Times New Roman"/>
          <w:color w:val="000000"/>
          <w:sz w:val="27"/>
          <w:szCs w:val="27"/>
        </w:rPr>
        <w:t>С</w:t>
      </w:r>
      <w:proofErr w:type="gramEnd"/>
      <w:r w:rsidR="00CE0989">
        <w:rPr>
          <w:rFonts w:ascii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hAnsi="Times New Roman" w:cs="Times New Roman"/>
          <w:color w:val="000000"/>
          <w:sz w:val="27"/>
          <w:szCs w:val="27"/>
        </w:rPr>
        <w:t>Чухно</w:t>
      </w:r>
      <w:proofErr w:type="spellEnd"/>
    </w:p>
    <w:p w:rsidR="00B04E49" w:rsidRDefault="00B04E49" w:rsidP="00CE09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04E49" w:rsidRDefault="00B04E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4E49" w:rsidRDefault="00B04E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4E49" w:rsidRDefault="00B04E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4E49" w:rsidRDefault="00B04E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4E49" w:rsidRDefault="00B04E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4E49" w:rsidRDefault="00B04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4E49" w:rsidSect="004B2FDE">
      <w:pgSz w:w="16838" w:h="11906" w:orient="landscape"/>
      <w:pgMar w:top="851" w:right="1134" w:bottom="1276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F11F2"/>
    <w:multiLevelType w:val="multilevel"/>
    <w:tmpl w:val="34643B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EF910E6"/>
    <w:multiLevelType w:val="multilevel"/>
    <w:tmpl w:val="F2146C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49"/>
    <w:rsid w:val="000B4BC8"/>
    <w:rsid w:val="00100048"/>
    <w:rsid w:val="001540E0"/>
    <w:rsid w:val="001C0C6D"/>
    <w:rsid w:val="001C455A"/>
    <w:rsid w:val="002962A1"/>
    <w:rsid w:val="00493F99"/>
    <w:rsid w:val="004B2FDE"/>
    <w:rsid w:val="005B0F90"/>
    <w:rsid w:val="007128AD"/>
    <w:rsid w:val="008F37B7"/>
    <w:rsid w:val="00902BD9"/>
    <w:rsid w:val="009A7E80"/>
    <w:rsid w:val="00A549A1"/>
    <w:rsid w:val="00A92EF5"/>
    <w:rsid w:val="00B04E49"/>
    <w:rsid w:val="00CE0989"/>
    <w:rsid w:val="00ED7C89"/>
    <w:rsid w:val="00FD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E016"/>
  <w15:docId w15:val="{BEE1527A-66C2-4F9B-8B3F-44C17AB5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271419"/>
    <w:pPr>
      <w:ind w:left="720"/>
      <w:contextualSpacing/>
    </w:pPr>
  </w:style>
  <w:style w:type="paragraph" w:styleId="a9">
    <w:name w:val="No Spacing"/>
    <w:qFormat/>
  </w:style>
  <w:style w:type="table" w:styleId="aa">
    <w:name w:val="Table Grid"/>
    <w:basedOn w:val="a1"/>
    <w:uiPriority w:val="59"/>
    <w:rsid w:val="00EB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F37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Home</cp:lastModifiedBy>
  <cp:revision>3</cp:revision>
  <dcterms:created xsi:type="dcterms:W3CDTF">2023-08-18T13:16:00Z</dcterms:created>
  <dcterms:modified xsi:type="dcterms:W3CDTF">2023-08-18T13:28:00Z</dcterms:modified>
  <dc:language>ru-RU</dc:language>
</cp:coreProperties>
</file>